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38" w:rsidRDefault="00925538" w:rsidP="00925538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25538" w:rsidRPr="0086795F" w:rsidRDefault="00925538" w:rsidP="00925538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795F">
        <w:rPr>
          <w:rFonts w:asciiTheme="minorHAnsi" w:hAnsiTheme="minorHAnsi" w:cstheme="minorHAnsi"/>
          <w:bCs/>
          <w:color w:val="000000"/>
          <w:sz w:val="22"/>
          <w:szCs w:val="22"/>
        </w:rPr>
        <w:t>Bytom, dn. 05.02.2024 r.</w:t>
      </w:r>
      <w:r w:rsidRPr="008679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25538" w:rsidRDefault="00925538" w:rsidP="00925538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2B6" w:rsidRPr="002508B4" w:rsidRDefault="00C672B6" w:rsidP="00C672B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Załącznik nr 1</w:t>
      </w:r>
    </w:p>
    <w:p w:rsidR="00C672B6" w:rsidRPr="002508B4" w:rsidRDefault="00C672B6" w:rsidP="00C6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2B6" w:rsidRPr="002508B4" w:rsidRDefault="00C672B6" w:rsidP="00C672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Treść zapytania w celu oszacowania wartości zamówienia</w:t>
      </w:r>
    </w:p>
    <w:p w:rsidR="00C672B6" w:rsidRPr="002508B4" w:rsidRDefault="00C672B6" w:rsidP="00C6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2B6" w:rsidRPr="002508B4" w:rsidRDefault="00C672B6" w:rsidP="00C67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Przedmiot zapytania:</w:t>
      </w:r>
    </w:p>
    <w:p w:rsidR="00C672B6" w:rsidRDefault="00C672B6" w:rsidP="00C672B6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Pełnienie funkcji koordynatora projektu </w:t>
      </w:r>
      <w:r w:rsidRPr="004B1FBD">
        <w:rPr>
          <w:rFonts w:ascii="Calibri" w:hAnsi="Calibri" w:cs="Calibri"/>
          <w:color w:val="000000"/>
        </w:rPr>
        <w:t>unijnego FE SL 2021-2027 RSO4.6</w:t>
      </w:r>
      <w:r>
        <w:rPr>
          <w:rFonts w:ascii="Calibri" w:hAnsi="Calibri" w:cs="Calibri"/>
          <w:color w:val="000000"/>
        </w:rPr>
        <w:t xml:space="preserve"> </w:t>
      </w:r>
      <w:r w:rsidRPr="002508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pn. „Modernizacja infrastruktury Muzeum Górnośląskiego w Bytomiu wraz z budową nowych wystaw stałych, w aspekcie rozwijania kompetencji kulturowych społeczeństwa”</w:t>
      </w:r>
    </w:p>
    <w:p w:rsidR="00C672B6" w:rsidRPr="002508B4" w:rsidRDefault="00C672B6" w:rsidP="00C67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Zamawiający:</w:t>
      </w:r>
    </w:p>
    <w:p w:rsidR="00C672B6" w:rsidRPr="002508B4" w:rsidRDefault="00C672B6" w:rsidP="00C67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Muzeum Górnośląskie w Bytomiu </w:t>
      </w:r>
      <w:r w:rsidRPr="002508B4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2508B4">
        <w:rPr>
          <w:rFonts w:ascii="Calibri" w:eastAsia="Times New Roman" w:hAnsi="Calibri" w:cs="Calibri"/>
          <w:color w:val="000000"/>
          <w:lang w:eastAsia="pl-PL"/>
        </w:rPr>
        <w:t>Plac Jana III Sobieskiego nr 2, 41-902 Bytom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>tel.: +48 32-281-82-94 w. 111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 xml:space="preserve">fax: +48 32-281-82-94 w. 120 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 xml:space="preserve">e-mail: </w:t>
      </w:r>
      <w:hyperlink r:id="rId8" w:history="1">
        <w:r w:rsidRPr="002508B4">
          <w:rPr>
            <w:rFonts w:ascii="Calibri" w:eastAsia="Times New Roman" w:hAnsi="Calibri" w:cs="Calibri"/>
            <w:color w:val="0563C1"/>
            <w:u w:val="single"/>
            <w:lang w:eastAsia="pl-PL"/>
          </w:rPr>
          <w:t>sekretariat@muzeum.bytom.pl</w:t>
        </w:r>
      </w:hyperlink>
    </w:p>
    <w:p w:rsidR="00C672B6" w:rsidRPr="002508B4" w:rsidRDefault="00C672B6" w:rsidP="00C6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2B6" w:rsidRPr="002508B4" w:rsidRDefault="00C672B6" w:rsidP="00C67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Przedmiot zamówienia:</w:t>
      </w:r>
    </w:p>
    <w:p w:rsidR="00C672B6" w:rsidRPr="002508B4" w:rsidRDefault="00C672B6" w:rsidP="00C672B6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Zadaniem Wykonawcy </w:t>
      </w:r>
      <w:r>
        <w:rPr>
          <w:rFonts w:ascii="Calibri" w:eastAsia="Times New Roman" w:hAnsi="Calibri" w:cs="Calibri"/>
          <w:color w:val="000000"/>
          <w:lang w:eastAsia="pl-PL"/>
        </w:rPr>
        <w:t xml:space="preserve">będzie pełnienie funkcji </w:t>
      </w:r>
      <w:r>
        <w:rPr>
          <w:rFonts w:ascii="Calibri" w:hAnsi="Calibri" w:cs="Calibri"/>
          <w:color w:val="000000"/>
        </w:rPr>
        <w:t xml:space="preserve">koordynatora projektu </w:t>
      </w:r>
      <w:r w:rsidRPr="004B1FBD">
        <w:rPr>
          <w:rFonts w:ascii="Calibri" w:hAnsi="Calibri" w:cs="Calibri"/>
          <w:color w:val="000000"/>
        </w:rPr>
        <w:t>unijnego FE SL 2021-2027 RSO4.6</w:t>
      </w:r>
      <w:r>
        <w:rPr>
          <w:rFonts w:ascii="Calibri" w:hAnsi="Calibri" w:cs="Calibri"/>
          <w:color w:val="000000"/>
        </w:rPr>
        <w:t xml:space="preserve"> </w:t>
      </w:r>
      <w:r w:rsidRPr="002508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pn. „Modernizacja infrastruktury Muzeum Górnośląskiego w Bytomiu wraz z budową nowych wystaw stałych, w aspekcie rozwijania kompetencji kulturowych społeczeństwa” w następującym zakresie:</w:t>
      </w:r>
    </w:p>
    <w:p w:rsidR="00C672B6" w:rsidRDefault="00C672B6" w:rsidP="00C67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współpraca z Dyrekcją muzeum, zespołem opracowującym wniosek, z Działami merytorycznymi związanymi z projektem, z jednostką prowadzącą projekt;</w:t>
      </w:r>
    </w:p>
    <w:p w:rsidR="00C672B6" w:rsidRPr="00CE6D34" w:rsidRDefault="00C672B6" w:rsidP="00C672B6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CE6D34">
        <w:rPr>
          <w:rFonts w:eastAsia="Times New Roman" w:cstheme="minorHAnsi"/>
          <w:lang w:eastAsia="pl-PL"/>
        </w:rPr>
        <w:t>ustalanie harmonogramu działań związanych z projektem;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sporządzanie sprawozdawczości z realizacji projektu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prowadzenie dokumentacji związanej z realizacją projektu</w:t>
      </w:r>
    </w:p>
    <w:p w:rsidR="00C672B6" w:rsidRPr="00CB04E4" w:rsidRDefault="00C672B6" w:rsidP="00C67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realizacja zamówień publicznych, w tym:</w:t>
      </w:r>
    </w:p>
    <w:p w:rsidR="00C672B6" w:rsidRPr="00CB04E4" w:rsidRDefault="00C672B6" w:rsidP="00C672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opracowanie opisu przedmiotu zamówienia, warunków udziału w postępowaniu oraz opisu sposobu dokonywania oceny spełniania tych warunków, ustalania kryteriów oceny ofert, przygotowania projektów umów na realizację zamówień objętych projektem,</w:t>
      </w:r>
    </w:p>
    <w:p w:rsidR="00C672B6" w:rsidRPr="00CB04E4" w:rsidRDefault="00C672B6" w:rsidP="00C672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udział w procedurach przetargowych zgodnie z prawem Zamówień publicznych, udzielanie odpowiedzi na pytania Wykonawców;</w:t>
      </w:r>
    </w:p>
    <w:p w:rsidR="00C672B6" w:rsidRPr="00CB04E4" w:rsidRDefault="00C672B6" w:rsidP="00C672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 xml:space="preserve">ilość procedur zam. publicznych: w 2024 r. 2 procedury, w 2025 r. 2 procedury, w 2026 r. 1 procedura w </w:t>
      </w:r>
      <w:r>
        <w:rPr>
          <w:rFonts w:eastAsia="Times New Roman" w:cstheme="minorHAnsi"/>
          <w:lang w:eastAsia="pl-PL"/>
        </w:rPr>
        <w:t xml:space="preserve">3 </w:t>
      </w:r>
      <w:r w:rsidRPr="00CB04E4">
        <w:rPr>
          <w:rFonts w:eastAsia="Times New Roman" w:cstheme="minorHAnsi"/>
          <w:lang w:eastAsia="pl-PL"/>
        </w:rPr>
        <w:t>częściach, w 2027 r. 1 procedura.</w:t>
      </w:r>
    </w:p>
    <w:p w:rsidR="00C672B6" w:rsidRPr="00CB04E4" w:rsidRDefault="00C672B6" w:rsidP="00C67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zarządzanie ryzykiem projektu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niezwłoczne informowanie Dyrektora muzeum o stwierdzonych zagrożeniach opóźnienia realizacji projektu w porównaniu z przyjętym harmonogramem oraz proponowanie działań naprawczych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bieżący monitoring działań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koordynacja finansowa projektu tj.: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 xml:space="preserve">planowanie finansowe w projekcie, w tym sporządzanie harmonogramów płatności w </w:t>
      </w:r>
      <w:r w:rsidRPr="00CB04E4">
        <w:rPr>
          <w:rFonts w:eastAsia="Times New Roman" w:cstheme="minorHAnsi"/>
          <w:lang w:eastAsia="pl-PL"/>
        </w:rPr>
        <w:lastRenderedPageBreak/>
        <w:t>spójności z harmonogramem składania wniosków o płatność w ramach umowy o dofinansowanie projektu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kontrola finansowa wykonawców i podwykonawców, w tym w zakresie zgodności realizacji umów pod względem finansowym z harmonogramem składania wniosków o płatność,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monitorowanie operacji finansowych na rachunku bakowym projektu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sporządzanie opisów dokumentów księgowych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monitorowanie zaawansowania finansowego projektu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kontrola płatności pod kątem zgodności z projektem oraz kwalifikowalnością wydatków</w:t>
      </w:r>
    </w:p>
    <w:p w:rsidR="00C672B6" w:rsidRPr="00CB04E4" w:rsidRDefault="00C672B6" w:rsidP="00C672B6">
      <w:pPr>
        <w:pStyle w:val="Akapitzlist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rozliczanie finansowe projektu, w tym przygotowywanie dokumentów i informacji niezbędnych do przygotowania wniosków o płatność</w:t>
      </w:r>
    </w:p>
    <w:p w:rsidR="00C672B6" w:rsidRPr="00CB04E4" w:rsidRDefault="00C672B6" w:rsidP="00C67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koordynacja techniczna tj.:</w:t>
      </w:r>
    </w:p>
    <w:p w:rsidR="00C672B6" w:rsidRPr="00CB04E4" w:rsidRDefault="00C672B6" w:rsidP="00C67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udział w naradach dotyczących planowania i realizacji zadań projektowych oraz koordynowanie terminów z ich uczestnikami w siedzibie Zamawiającego,</w:t>
      </w:r>
    </w:p>
    <w:p w:rsidR="00C672B6" w:rsidRPr="00CB04E4" w:rsidRDefault="00C672B6" w:rsidP="00C67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współpraca z Wykonawcami oraz nadzorem inwestorskim w celu zapewnienia prawidłowego i terminowego postępu prac,</w:t>
      </w:r>
    </w:p>
    <w:p w:rsidR="00C672B6" w:rsidRPr="00CB04E4" w:rsidRDefault="00C672B6" w:rsidP="00C67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nadzór nad prawidłowością stosowania procedur formalnych wynikających z przepisów prawnych m.in. Ustawy prawo Budowlane,</w:t>
      </w:r>
    </w:p>
    <w:p w:rsidR="00C672B6" w:rsidRPr="00CB04E4" w:rsidRDefault="00C672B6" w:rsidP="00C67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przygotowanie i aktualizacja harmonogramu realizacji projektu,</w:t>
      </w:r>
    </w:p>
    <w:p w:rsidR="00C672B6" w:rsidRPr="00CB04E4" w:rsidRDefault="00C672B6" w:rsidP="00C67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przygotowanie analiz i raportów z części technicznej zrealizowanych działań,</w:t>
      </w:r>
    </w:p>
    <w:p w:rsidR="00C672B6" w:rsidRPr="00CB04E4" w:rsidRDefault="00C672B6" w:rsidP="00C67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udział w odbiorach częściowych oraz końcowych,</w:t>
      </w:r>
    </w:p>
    <w:p w:rsidR="00C672B6" w:rsidRPr="00CB04E4" w:rsidRDefault="00C672B6" w:rsidP="00C67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sprawdzanie dowodów księgowych pod względem merytorycznym,</w:t>
      </w:r>
    </w:p>
    <w:p w:rsidR="00C672B6" w:rsidRPr="00CB04E4" w:rsidRDefault="00C672B6" w:rsidP="00C67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współudział w przygotowywaniu materiałów do promocji projektu,</w:t>
      </w:r>
    </w:p>
    <w:p w:rsidR="00C672B6" w:rsidRPr="00CB04E4" w:rsidRDefault="00C672B6" w:rsidP="00C67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B04E4">
        <w:rPr>
          <w:rFonts w:eastAsia="Times New Roman" w:cstheme="minorHAnsi"/>
          <w:lang w:eastAsia="pl-PL"/>
        </w:rPr>
        <w:t>uczestnictwo w kontrolach projektu przeprowadzanych przez organy uprawnione oraz nadzór nad realizacja ustaleń i decyzji podjętych podczas tych kontroli.</w:t>
      </w:r>
    </w:p>
    <w:p w:rsidR="00C672B6" w:rsidRPr="0086795F" w:rsidRDefault="00C672B6" w:rsidP="00C672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86795F">
        <w:rPr>
          <w:rFonts w:cstheme="minorHAnsi"/>
        </w:rPr>
        <w:t>zacowana wartość projektu ok. 20.606.117  PLN (brutto)</w:t>
      </w:r>
    </w:p>
    <w:p w:rsidR="00C672B6" w:rsidRPr="002508B4" w:rsidRDefault="00C672B6" w:rsidP="00C672B6">
      <w:p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672B6" w:rsidRPr="00CD10E2" w:rsidRDefault="00C672B6" w:rsidP="00C672B6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</w:t>
      </w:r>
      <w:r w:rsidRPr="002508B4">
        <w:rPr>
          <w:rFonts w:ascii="Calibri" w:eastAsia="Times New Roman" w:hAnsi="Calibri" w:cs="Calibri"/>
          <w:color w:val="000000"/>
          <w:lang w:eastAsia="pl-PL"/>
        </w:rPr>
        <w:t>er</w:t>
      </w:r>
      <w:r>
        <w:rPr>
          <w:rFonts w:ascii="Calibri" w:eastAsia="Times New Roman" w:hAnsi="Calibri" w:cs="Calibri"/>
          <w:color w:val="000000"/>
          <w:lang w:eastAsia="pl-PL"/>
        </w:rPr>
        <w:t>min realizacji zamówienia: od 01.04.2024 r. do 30.11</w:t>
      </w:r>
      <w:r w:rsidRPr="002508B4">
        <w:rPr>
          <w:rFonts w:ascii="Calibri" w:eastAsia="Times New Roman" w:hAnsi="Calibri" w:cs="Calibri"/>
          <w:color w:val="000000"/>
          <w:lang w:eastAsia="pl-PL"/>
        </w:rPr>
        <w:t>.202</w:t>
      </w:r>
      <w:r>
        <w:rPr>
          <w:rFonts w:ascii="Calibri" w:eastAsia="Times New Roman" w:hAnsi="Calibri" w:cs="Calibri"/>
          <w:color w:val="000000"/>
          <w:lang w:eastAsia="pl-PL"/>
        </w:rPr>
        <w:t>7</w:t>
      </w: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 r. </w:t>
      </w:r>
    </w:p>
    <w:p w:rsidR="00C672B6" w:rsidRDefault="00C672B6" w:rsidP="00C672B6">
      <w:pPr>
        <w:rPr>
          <w:rFonts w:ascii="Calibri" w:eastAsia="Times New Roman" w:hAnsi="Calibri" w:cs="Calibri"/>
          <w:color w:val="000000"/>
          <w:lang w:eastAsia="pl-PL"/>
        </w:rPr>
      </w:pP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Osoba do kontaktu w sprawie zapytania: 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Anna Wandzik</w:t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adres e-mail: </w:t>
      </w:r>
      <w:hyperlink r:id="rId9" w:history="1">
        <w:r w:rsidRPr="00851DD0">
          <w:rPr>
            <w:rStyle w:val="Hipercze"/>
            <w:rFonts w:ascii="Calibri" w:eastAsia="Times New Roman" w:hAnsi="Calibri" w:cs="Calibri"/>
            <w:lang w:eastAsia="pl-PL"/>
          </w:rPr>
          <w:t>a.wandzik@muzeum.bytom.pl</w:t>
        </w:r>
        <w:r w:rsidRPr="00851DD0">
          <w:rPr>
            <w:rStyle w:val="Hipercze"/>
            <w:rFonts w:ascii="Calibri" w:eastAsia="Times New Roman" w:hAnsi="Calibri" w:cs="Calibri"/>
            <w:lang w:eastAsia="pl-PL"/>
          </w:rPr>
          <w:br/>
        </w:r>
      </w:hyperlink>
      <w:r>
        <w:rPr>
          <w:rFonts w:ascii="Calibri" w:eastAsia="Times New Roman" w:hAnsi="Calibri" w:cs="Calibri"/>
          <w:color w:val="000000"/>
          <w:lang w:eastAsia="pl-PL"/>
        </w:rPr>
        <w:t>tel. 32 281-34-01 wew. 113</w:t>
      </w:r>
    </w:p>
    <w:p w:rsidR="00DD0A98" w:rsidRDefault="00DD0A98">
      <w:bookmarkStart w:id="0" w:name="_GoBack"/>
      <w:bookmarkEnd w:id="0"/>
    </w:p>
    <w:sectPr w:rsidR="00DD0A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B0" w:rsidRDefault="00B81EB0" w:rsidP="00925538">
      <w:pPr>
        <w:spacing w:after="0" w:line="240" w:lineRule="auto"/>
      </w:pPr>
      <w:r>
        <w:separator/>
      </w:r>
    </w:p>
  </w:endnote>
  <w:endnote w:type="continuationSeparator" w:id="0">
    <w:p w:rsidR="00B81EB0" w:rsidRDefault="00B81EB0" w:rsidP="009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B0" w:rsidRDefault="00B81EB0" w:rsidP="00925538">
      <w:pPr>
        <w:spacing w:after="0" w:line="240" w:lineRule="auto"/>
      </w:pPr>
      <w:r>
        <w:separator/>
      </w:r>
    </w:p>
  </w:footnote>
  <w:footnote w:type="continuationSeparator" w:id="0">
    <w:p w:rsidR="00B81EB0" w:rsidRDefault="00B81EB0" w:rsidP="009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38" w:rsidRDefault="00925538">
    <w:pPr>
      <w:pStyle w:val="Nagwek"/>
    </w:pPr>
    <w:r>
      <w:rPr>
        <w:noProof/>
        <w:lang w:eastAsia="pl-PL"/>
      </w:rPr>
      <w:drawing>
        <wp:inline distT="0" distB="0" distL="0" distR="0" wp14:anchorId="3D8EA27D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7BB"/>
    <w:multiLevelType w:val="hybridMultilevel"/>
    <w:tmpl w:val="8CDC43F0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F0A7E"/>
    <w:multiLevelType w:val="multilevel"/>
    <w:tmpl w:val="4670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CE5117"/>
    <w:multiLevelType w:val="hybridMultilevel"/>
    <w:tmpl w:val="658C2B84"/>
    <w:lvl w:ilvl="0" w:tplc="497EC0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891008"/>
    <w:multiLevelType w:val="hybridMultilevel"/>
    <w:tmpl w:val="783C32FA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72415"/>
    <w:multiLevelType w:val="hybridMultilevel"/>
    <w:tmpl w:val="E064E7A4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034609"/>
    <w:multiLevelType w:val="hybridMultilevel"/>
    <w:tmpl w:val="6DC2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38"/>
    <w:rsid w:val="00925538"/>
    <w:rsid w:val="00B81EB0"/>
    <w:rsid w:val="00C672B6"/>
    <w:rsid w:val="00D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38"/>
  </w:style>
  <w:style w:type="paragraph" w:styleId="Stopka">
    <w:name w:val="footer"/>
    <w:basedOn w:val="Normalny"/>
    <w:link w:val="Stopka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38"/>
  </w:style>
  <w:style w:type="paragraph" w:styleId="Tekstdymka">
    <w:name w:val="Balloon Text"/>
    <w:basedOn w:val="Normalny"/>
    <w:link w:val="TekstdymkaZnak"/>
    <w:uiPriority w:val="99"/>
    <w:semiHidden/>
    <w:unhideWhenUsed/>
    <w:rsid w:val="009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67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38"/>
  </w:style>
  <w:style w:type="paragraph" w:styleId="Stopka">
    <w:name w:val="footer"/>
    <w:basedOn w:val="Normalny"/>
    <w:link w:val="Stopka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38"/>
  </w:style>
  <w:style w:type="paragraph" w:styleId="Tekstdymka">
    <w:name w:val="Balloon Text"/>
    <w:basedOn w:val="Normalny"/>
    <w:link w:val="TekstdymkaZnak"/>
    <w:uiPriority w:val="99"/>
    <w:semiHidden/>
    <w:unhideWhenUsed/>
    <w:rsid w:val="009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67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andzik@muzeum.byt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2</cp:revision>
  <dcterms:created xsi:type="dcterms:W3CDTF">2024-02-05T13:16:00Z</dcterms:created>
  <dcterms:modified xsi:type="dcterms:W3CDTF">2024-02-05T13:16:00Z</dcterms:modified>
</cp:coreProperties>
</file>